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71D1" w14:textId="77777777" w:rsidR="007B66BA" w:rsidRDefault="00000000">
      <w:r>
        <w:t>Informace o kamerovém systému</w:t>
      </w:r>
    </w:p>
    <w:p w14:paraId="27B22642" w14:textId="77777777" w:rsidR="007B66BA" w:rsidRDefault="00000000">
      <w:r>
        <w:t>provozovaném</w:t>
      </w:r>
    </w:p>
    <w:p w14:paraId="787288D1" w14:textId="77777777" w:rsidR="007B66BA" w:rsidRDefault="00000000">
      <w:pPr>
        <w:pStyle w:val="Zkladntext"/>
      </w:pPr>
      <w:r>
        <w:rPr>
          <w:rStyle w:val="Siln"/>
        </w:rPr>
        <w:t>Adresa</w:t>
      </w:r>
      <w:r>
        <w:br/>
        <w:t>Obec Tehov</w:t>
      </w:r>
      <w:r>
        <w:br/>
      </w:r>
      <w:proofErr w:type="spellStart"/>
      <w:r>
        <w:t>Tehov</w:t>
      </w:r>
      <w:proofErr w:type="spellEnd"/>
      <w:r>
        <w:t xml:space="preserve"> 2</w:t>
      </w:r>
      <w:r>
        <w:br/>
        <w:t>258 01  Vlašim</w:t>
      </w:r>
    </w:p>
    <w:p w14:paraId="5CF7A7C5" w14:textId="77777777" w:rsidR="007B66BA" w:rsidRDefault="007B66BA">
      <w:pPr>
        <w:pStyle w:val="Zkladntext"/>
      </w:pPr>
    </w:p>
    <w:p w14:paraId="23EC157F" w14:textId="77777777" w:rsidR="007B66BA" w:rsidRDefault="00000000">
      <w:r>
        <w:t>IČ: 00508501</w:t>
      </w:r>
    </w:p>
    <w:p w14:paraId="33017650" w14:textId="77777777" w:rsidR="007B66BA" w:rsidRDefault="00000000">
      <w:r>
        <w:t>se sídlem: Tehov 2, 25801 Vlašim</w:t>
      </w:r>
    </w:p>
    <w:p w14:paraId="5A24B859" w14:textId="77777777" w:rsidR="007B66BA" w:rsidRDefault="00000000">
      <w:r>
        <w:t>(dále jen „Správce“)</w:t>
      </w:r>
    </w:p>
    <w:p w14:paraId="4DC10DA4" w14:textId="77777777" w:rsidR="007B66BA" w:rsidRDefault="007B66BA"/>
    <w:p w14:paraId="02352838" w14:textId="77777777" w:rsidR="007B66BA" w:rsidRDefault="00000000">
      <w:pPr>
        <w:pStyle w:val="Odstavecseseznamem"/>
        <w:numPr>
          <w:ilvl w:val="0"/>
          <w:numId w:val="1"/>
        </w:numPr>
      </w:pPr>
      <w:r>
        <w:t>Účelem provozování kamerového systému za účelem zpracování osobních údajů získaných prostřednictvím kamerového systému je ochrana majetku Správce.</w:t>
      </w:r>
    </w:p>
    <w:p w14:paraId="4C54A570" w14:textId="77777777" w:rsidR="007B66BA" w:rsidRDefault="00000000">
      <w:pPr>
        <w:pStyle w:val="Odstavecseseznamem"/>
        <w:numPr>
          <w:ilvl w:val="0"/>
          <w:numId w:val="1"/>
        </w:numPr>
      </w:pPr>
      <w:r>
        <w:t>Kamerový systém Správce zpracovává popisné osobní údaje.</w:t>
      </w:r>
    </w:p>
    <w:p w14:paraId="665BA343" w14:textId="77777777" w:rsidR="007B66BA" w:rsidRDefault="00000000">
      <w:pPr>
        <w:pStyle w:val="Odstavecseseznamem"/>
        <w:numPr>
          <w:ilvl w:val="0"/>
          <w:numId w:val="1"/>
        </w:numPr>
      </w:pPr>
      <w:r>
        <w:t>Kamerový systém Správce zpracovává obrazový záznam bez zvuku.</w:t>
      </w:r>
    </w:p>
    <w:p w14:paraId="64932F8F" w14:textId="77777777" w:rsidR="007B66BA" w:rsidRDefault="00000000">
      <w:pPr>
        <w:pStyle w:val="Odstavecseseznamem"/>
        <w:numPr>
          <w:ilvl w:val="0"/>
          <w:numId w:val="1"/>
        </w:numPr>
      </w:pPr>
      <w:r>
        <w:t>Kamerový systém je instalován v prostorách/budově Správce na adrese …</w:t>
      </w:r>
    </w:p>
    <w:p w14:paraId="7D946234" w14:textId="77777777" w:rsidR="007B66BA" w:rsidRDefault="00000000">
      <w:pPr>
        <w:pStyle w:val="Odstavecseseznamem"/>
        <w:numPr>
          <w:ilvl w:val="0"/>
          <w:numId w:val="1"/>
        </w:numPr>
      </w:pPr>
      <w:r>
        <w:t xml:space="preserve">Osobní údaje získané kamerovým systémem jsou zpracovávány pouze Správcem </w:t>
      </w:r>
    </w:p>
    <w:p w14:paraId="40885C40" w14:textId="77777777" w:rsidR="007B66BA" w:rsidRDefault="00000000">
      <w:pPr>
        <w:pStyle w:val="Odstavecseseznamem"/>
        <w:numPr>
          <w:ilvl w:val="0"/>
          <w:numId w:val="1"/>
        </w:numPr>
      </w:pPr>
      <w:r>
        <w:t>Osobní údaje získané kamerovým systémem je možné poskytnout jako příjemci výhradně Policii České republiky nebo jiným orgánům činným v trestním řízení pro účely trestního řízení, případně správním orgánům pro účely přestupkového řízení nebo řízení o jiném správního deliktu.</w:t>
      </w:r>
    </w:p>
    <w:p w14:paraId="4A47EABA" w14:textId="77777777" w:rsidR="007B66BA" w:rsidRDefault="00000000">
      <w:pPr>
        <w:pStyle w:val="Odstavecseseznamem"/>
        <w:numPr>
          <w:ilvl w:val="0"/>
          <w:numId w:val="1"/>
        </w:numPr>
      </w:pPr>
      <w:r>
        <w:t>Osobní údaje nejsou předávány do zemí mimo Evropský hospodářský prostor</w:t>
      </w:r>
    </w:p>
    <w:p w14:paraId="4404B57D" w14:textId="77777777" w:rsidR="007B66BA" w:rsidRDefault="00000000">
      <w:pPr>
        <w:pStyle w:val="Odstavecseseznamem"/>
        <w:numPr>
          <w:ilvl w:val="0"/>
          <w:numId w:val="1"/>
        </w:numPr>
      </w:pPr>
      <w:r>
        <w:t xml:space="preserve">V rámci kamerového systému provozuje Správce celkem </w:t>
      </w:r>
      <w:r w:rsidRPr="00E04A26">
        <w:t>5 kamer</w:t>
      </w:r>
    </w:p>
    <w:p w14:paraId="03B3670A" w14:textId="39046647" w:rsidR="007B66BA" w:rsidRPr="00E04A26" w:rsidRDefault="00000000" w:rsidP="00E04A26">
      <w:pPr>
        <w:pStyle w:val="Odstavecseseznamem"/>
        <w:numPr>
          <w:ilvl w:val="1"/>
          <w:numId w:val="1"/>
        </w:numPr>
      </w:pPr>
      <w:r w:rsidRPr="00E04A26">
        <w:t xml:space="preserve">venkovní </w:t>
      </w:r>
      <w:r w:rsidR="00E04A26" w:rsidRPr="00E04A26">
        <w:t>kamery</w:t>
      </w:r>
    </w:p>
    <w:p w14:paraId="148489F5" w14:textId="5CA2BC31" w:rsidR="007B66BA" w:rsidRPr="00E04A26" w:rsidRDefault="00000000" w:rsidP="00E04A26">
      <w:pPr>
        <w:pStyle w:val="Odstavecseseznamem"/>
        <w:numPr>
          <w:ilvl w:val="1"/>
          <w:numId w:val="1"/>
        </w:numPr>
      </w:pPr>
      <w:r w:rsidRPr="00E04A26">
        <w:t>vnitřní kamer</w:t>
      </w:r>
      <w:r w:rsidR="00E04A26" w:rsidRPr="00E04A26">
        <w:t>y</w:t>
      </w:r>
    </w:p>
    <w:p w14:paraId="3BAD2CA2" w14:textId="7CA360F0" w:rsidR="007B66BA" w:rsidRDefault="00000000">
      <w:r>
        <w:t>Situační plánek umístění kamer a monitorovaných prostor</w:t>
      </w:r>
      <w:r w:rsidR="00E04A26">
        <w:t xml:space="preserve"> je k dispozice u Správce</w:t>
      </w:r>
      <w:r w:rsidRPr="00E04A26">
        <w:t>.</w:t>
      </w:r>
    </w:p>
    <w:p w14:paraId="7D961844" w14:textId="16EE0BCC" w:rsidR="007B66BA" w:rsidRDefault="00000000">
      <w:pPr>
        <w:pStyle w:val="Odstavecseseznamem"/>
        <w:numPr>
          <w:ilvl w:val="0"/>
          <w:numId w:val="1"/>
        </w:numPr>
      </w:pPr>
      <w:r>
        <w:t>Záznamy z kamerového systému jsou uchovávány po dobu</w:t>
      </w:r>
      <w:r w:rsidRPr="00E04A26">
        <w:t xml:space="preserve"> </w:t>
      </w:r>
      <w:r w:rsidR="00E04A26" w:rsidRPr="00E04A26">
        <w:t>5</w:t>
      </w:r>
      <w:r w:rsidRPr="00E04A26">
        <w:t xml:space="preserve"> </w:t>
      </w:r>
      <w:r>
        <w:t>dnů. K vymazání záznamu dochází přepisem ve smyčce.</w:t>
      </w:r>
    </w:p>
    <w:p w14:paraId="022DEB9B" w14:textId="77777777" w:rsidR="007B66BA" w:rsidRDefault="00000000">
      <w:pPr>
        <w:pStyle w:val="Odstavecseseznamem"/>
        <w:numPr>
          <w:ilvl w:val="0"/>
          <w:numId w:val="1"/>
        </w:numPr>
      </w:pPr>
      <w:r>
        <w:t>Prostory snímané kamerovým systémem jsou viditelně označeny upozorněním o této skutečnosti.</w:t>
      </w:r>
    </w:p>
    <w:p w14:paraId="36B45960" w14:textId="77777777" w:rsidR="007B66BA" w:rsidRDefault="00000000">
      <w:pPr>
        <w:pStyle w:val="Odstavecseseznamem"/>
        <w:numPr>
          <w:ilvl w:val="0"/>
          <w:numId w:val="1"/>
        </w:numPr>
      </w:pPr>
      <w:r>
        <w:t xml:space="preserve">Režim fungování kamerového systému je (např. </w:t>
      </w:r>
      <w:r>
        <w:rPr>
          <w:i/>
          <w:iCs/>
        </w:rPr>
        <w:t>nepřetržitý nebo na základě detekce pohybu, časově ohraničený)</w:t>
      </w:r>
      <w:r>
        <w:t>.</w:t>
      </w:r>
    </w:p>
    <w:p w14:paraId="3FD576F8" w14:textId="77777777" w:rsidR="007B66BA" w:rsidRDefault="00000000">
      <w:pPr>
        <w:pStyle w:val="Odstavecseseznamem"/>
        <w:numPr>
          <w:ilvl w:val="0"/>
          <w:numId w:val="1"/>
        </w:numPr>
      </w:pPr>
      <w:r>
        <w:t>Každý subjekt údajů má v souladu s příslušnými předpisy na ochranu osobních údajů zejména následující práva:</w:t>
      </w:r>
    </w:p>
    <w:p w14:paraId="7B41D052" w14:textId="77777777" w:rsidR="007B66BA" w:rsidRDefault="00000000">
      <w:pPr>
        <w:pStyle w:val="Odstavecseseznamem"/>
        <w:numPr>
          <w:ilvl w:val="2"/>
          <w:numId w:val="2"/>
        </w:numPr>
        <w:ind w:left="1134" w:hanging="425"/>
      </w:pPr>
      <w:r>
        <w:t>právo na jasné, transparentní a srozumitelné informace o tom, jak jsou používány jejich osobní údaje a jaká jsou jejich práva;</w:t>
      </w:r>
    </w:p>
    <w:p w14:paraId="26E1DDE4" w14:textId="77777777" w:rsidR="007B66BA" w:rsidRDefault="00000000">
      <w:pPr>
        <w:pStyle w:val="Odstavecseseznamem"/>
        <w:numPr>
          <w:ilvl w:val="2"/>
          <w:numId w:val="2"/>
        </w:numPr>
        <w:ind w:left="1134" w:hanging="425"/>
      </w:pPr>
      <w:r>
        <w:t>právo na přístup k osobním údajům a poskytnutí dalších informací o zpracování osobních údajů;</w:t>
      </w:r>
    </w:p>
    <w:p w14:paraId="420A304C" w14:textId="77777777" w:rsidR="007B66BA" w:rsidRDefault="00000000">
      <w:pPr>
        <w:pStyle w:val="Odstavecseseznamem"/>
        <w:numPr>
          <w:ilvl w:val="2"/>
          <w:numId w:val="2"/>
        </w:numPr>
        <w:ind w:left="1134" w:hanging="425"/>
      </w:pPr>
      <w:r>
        <w:t>právo na opravu nesprávných a neúplných osobních údajů;</w:t>
      </w:r>
    </w:p>
    <w:p w14:paraId="1BEB9D7E" w14:textId="77777777" w:rsidR="007B66BA" w:rsidRDefault="00000000">
      <w:pPr>
        <w:pStyle w:val="Odstavecseseznamem"/>
        <w:numPr>
          <w:ilvl w:val="2"/>
          <w:numId w:val="2"/>
        </w:numPr>
        <w:ind w:left="1134" w:hanging="425"/>
      </w:pPr>
      <w:r>
        <w:t>právo získat osobní údaje a přenést je k jinému správci;</w:t>
      </w:r>
    </w:p>
    <w:p w14:paraId="3905A1FF" w14:textId="77777777" w:rsidR="007B66BA" w:rsidRDefault="00000000">
      <w:pPr>
        <w:pStyle w:val="Odstavecseseznamem"/>
        <w:numPr>
          <w:ilvl w:val="2"/>
          <w:numId w:val="2"/>
        </w:numPr>
        <w:ind w:left="1134" w:hanging="425"/>
      </w:pPr>
      <w:r>
        <w:t>právo podat námitky proti zpracovávání osobních údajů;</w:t>
      </w:r>
    </w:p>
    <w:p w14:paraId="28248875" w14:textId="77777777" w:rsidR="007B66BA" w:rsidRDefault="00000000">
      <w:pPr>
        <w:pStyle w:val="Odstavecseseznamem"/>
        <w:numPr>
          <w:ilvl w:val="2"/>
          <w:numId w:val="2"/>
        </w:numPr>
        <w:ind w:left="1134" w:hanging="425"/>
      </w:pPr>
      <w:r>
        <w:t>právo na omezení zpracování osobních údajů;</w:t>
      </w:r>
    </w:p>
    <w:p w14:paraId="1C93BBA9" w14:textId="77777777" w:rsidR="007B66BA" w:rsidRDefault="00000000">
      <w:pPr>
        <w:pStyle w:val="Odstavecseseznamem"/>
        <w:numPr>
          <w:ilvl w:val="2"/>
          <w:numId w:val="2"/>
        </w:numPr>
        <w:ind w:left="1134" w:hanging="425"/>
      </w:pPr>
      <w:r>
        <w:lastRenderedPageBreak/>
        <w:t>právo na vymazání osobních údajů;</w:t>
      </w:r>
    </w:p>
    <w:p w14:paraId="6A92FCFC" w14:textId="77777777" w:rsidR="007B66BA" w:rsidRDefault="00000000">
      <w:pPr>
        <w:pStyle w:val="Odstavecseseznamem"/>
        <w:numPr>
          <w:ilvl w:val="2"/>
          <w:numId w:val="2"/>
        </w:numPr>
        <w:ind w:left="1134" w:hanging="425"/>
      </w:pPr>
      <w:r>
        <w:t>právo podat stížnost k dozorovému úřadu (Úřad pro ochranu osobních údajů, www.uoou.cz).</w:t>
      </w:r>
    </w:p>
    <w:p w14:paraId="24005166" w14:textId="77777777" w:rsidR="007B66BA" w:rsidRDefault="00000000">
      <w:pPr>
        <w:pStyle w:val="Odstavecseseznamem"/>
        <w:numPr>
          <w:ilvl w:val="0"/>
          <w:numId w:val="1"/>
        </w:numPr>
      </w:pPr>
      <w:r>
        <w:t>Správce upozorňuje, že subjektu údajů nebudou poskytnuty osobní údaje/záznamy zasahující do práv jiných osob. V případě zjevně nedůvodných nebo nepřiměřených žádostí může Správce požadovat náhradu nákladů vynaložených na poskytnutí informace nebo takový požadavek odmítnout.</w:t>
      </w:r>
    </w:p>
    <w:p w14:paraId="3B3F8794" w14:textId="77777777" w:rsidR="007B66BA" w:rsidRDefault="007B66BA"/>
    <w:p w14:paraId="0F410439" w14:textId="1DE0C16C" w:rsidR="007B66BA" w:rsidRDefault="00000000" w:rsidP="00E04A26">
      <w:pPr>
        <w:jc w:val="both"/>
      </w:pPr>
      <w:r>
        <w:t>V případě jakýchkoliv dotazů nebo žádostí kontaktujte prosím</w:t>
      </w:r>
      <w:r w:rsidR="00E04A26">
        <w:t xml:space="preserve"> Správce,</w:t>
      </w:r>
      <w:r>
        <w:t xml:space="preserve"> příp. pověřence pro ochranu osobních údajů,</w:t>
      </w:r>
      <w:r w:rsidR="00E04A26">
        <w:t xml:space="preserve"> </w:t>
      </w:r>
      <w:r w:rsidR="00E04A26">
        <w:t xml:space="preserve">Zuzana Krausová, tel. 604 679 889, </w:t>
      </w:r>
      <w:hyperlink r:id="rId5">
        <w:r w:rsidR="00E04A26">
          <w:rPr>
            <w:rStyle w:val="Hypertextovodkaz"/>
          </w:rPr>
          <w:t>zuzana.krausova@sms-sluzby.cz</w:t>
        </w:r>
      </w:hyperlink>
      <w:r w:rsidR="00E04A26">
        <w:rPr>
          <w:rStyle w:val="Hypertextovodkaz"/>
        </w:rPr>
        <w:t>.</w:t>
      </w:r>
    </w:p>
    <w:p w14:paraId="4C4BAED0" w14:textId="77777777" w:rsidR="007B66BA" w:rsidRDefault="007B66BA"/>
    <w:p w14:paraId="0E7E2C92" w14:textId="77777777" w:rsidR="007B66BA" w:rsidRDefault="00000000">
      <w:r>
        <w:t>Datum  16.2.2023</w:t>
      </w:r>
    </w:p>
    <w:sectPr w:rsidR="007B66B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94FBF"/>
    <w:multiLevelType w:val="multilevel"/>
    <w:tmpl w:val="231EBB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285D74"/>
    <w:multiLevelType w:val="multilevel"/>
    <w:tmpl w:val="EDB829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1982471"/>
    <w:multiLevelType w:val="multilevel"/>
    <w:tmpl w:val="62D064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·"/>
      <w:lvlJc w:val="left"/>
      <w:pPr>
        <w:tabs>
          <w:tab w:val="num" w:pos="0"/>
        </w:tabs>
        <w:ind w:left="234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65093875">
    <w:abstractNumId w:val="2"/>
  </w:num>
  <w:num w:numId="2" w16cid:durableId="1573005384">
    <w:abstractNumId w:val="0"/>
  </w:num>
  <w:num w:numId="3" w16cid:durableId="694891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BA"/>
    <w:rsid w:val="007B66BA"/>
    <w:rsid w:val="00E0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5564"/>
  <w15:docId w15:val="{C0301425-498A-4FAD-8C76-00D66967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220A2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4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uzana.krausova@sms-sluzb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374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benkovsky@lynax.cz</cp:lastModifiedBy>
  <cp:revision>6</cp:revision>
  <dcterms:created xsi:type="dcterms:W3CDTF">2022-06-28T09:26:00Z</dcterms:created>
  <dcterms:modified xsi:type="dcterms:W3CDTF">2023-07-22T11:49:00Z</dcterms:modified>
  <dc:language>cs-CZ</dc:language>
</cp:coreProperties>
</file>