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B5" w:rsidRPr="009E1FB5" w:rsidRDefault="009E1FB5" w:rsidP="009E1FB5">
      <w:pPr>
        <w:pStyle w:val="text1"/>
        <w:jc w:val="center"/>
        <w:rPr>
          <w:b/>
        </w:rPr>
      </w:pPr>
      <w:r w:rsidRPr="009E1FB5">
        <w:rPr>
          <w:b/>
        </w:rPr>
        <w:t>P o u č e n í:</w:t>
      </w:r>
    </w:p>
    <w:p w:rsidR="009E1FB5" w:rsidRPr="00272C47" w:rsidRDefault="009E1FB5" w:rsidP="009E1FB5">
      <w:pPr>
        <w:pStyle w:val="text1"/>
        <w:rPr>
          <w:sz w:val="20"/>
          <w:szCs w:val="20"/>
        </w:rPr>
      </w:pPr>
      <w:r w:rsidRPr="00272C47">
        <w:rPr>
          <w:sz w:val="20"/>
          <w:szCs w:val="20"/>
        </w:rPr>
        <w:t xml:space="preserve">Proti Změně č. 2 územního plánu </w:t>
      </w:r>
      <w:proofErr w:type="spellStart"/>
      <w:r w:rsidRPr="00272C47">
        <w:rPr>
          <w:sz w:val="20"/>
          <w:szCs w:val="20"/>
        </w:rPr>
        <w:t>Tehov</w:t>
      </w:r>
      <w:proofErr w:type="spellEnd"/>
      <w:r w:rsidRPr="00272C47">
        <w:rPr>
          <w:sz w:val="20"/>
          <w:szCs w:val="20"/>
        </w:rPr>
        <w:t xml:space="preserve"> vydaného formou opatření obecné povahy nelze dle § 173 odst. 2 zákona č. 500/2004 Sb., správního řádu, v platném znění podat opravný prostředek.</w:t>
      </w:r>
    </w:p>
    <w:p w:rsidR="009E1FB5" w:rsidRPr="00272C47" w:rsidRDefault="009E1FB5" w:rsidP="009E1FB5">
      <w:pPr>
        <w:pStyle w:val="text1"/>
        <w:rPr>
          <w:sz w:val="20"/>
          <w:szCs w:val="20"/>
        </w:rPr>
      </w:pPr>
      <w:r w:rsidRPr="00272C47">
        <w:rPr>
          <w:sz w:val="20"/>
          <w:szCs w:val="20"/>
        </w:rPr>
        <w:t xml:space="preserve">V souladu s § 55 odst. 7 stavebního zákona nabývá Změna č. 2 územního plánu </w:t>
      </w:r>
      <w:proofErr w:type="spellStart"/>
      <w:r w:rsidRPr="00272C47">
        <w:rPr>
          <w:sz w:val="20"/>
          <w:szCs w:val="20"/>
        </w:rPr>
        <w:t>Tehov</w:t>
      </w:r>
      <w:proofErr w:type="spellEnd"/>
      <w:r w:rsidRPr="00272C47">
        <w:rPr>
          <w:sz w:val="20"/>
          <w:szCs w:val="20"/>
        </w:rPr>
        <w:t xml:space="preserve"> účinnosti patnáctým dnem po dni vyvěšení Změny č. 2 územního plánu </w:t>
      </w:r>
      <w:proofErr w:type="spellStart"/>
      <w:r w:rsidRPr="00272C47">
        <w:rPr>
          <w:sz w:val="20"/>
          <w:szCs w:val="20"/>
        </w:rPr>
        <w:t>Tehov</w:t>
      </w:r>
      <w:proofErr w:type="spellEnd"/>
      <w:r w:rsidRPr="00272C47">
        <w:rPr>
          <w:sz w:val="20"/>
          <w:szCs w:val="20"/>
        </w:rPr>
        <w:t xml:space="preserve"> a Úplného znění územního plánu </w:t>
      </w:r>
      <w:proofErr w:type="spellStart"/>
      <w:r w:rsidRPr="00272C47">
        <w:rPr>
          <w:sz w:val="20"/>
          <w:szCs w:val="20"/>
        </w:rPr>
        <w:t>Tehov</w:t>
      </w:r>
      <w:proofErr w:type="spellEnd"/>
      <w:r w:rsidRPr="00272C47">
        <w:rPr>
          <w:sz w:val="20"/>
          <w:szCs w:val="20"/>
        </w:rPr>
        <w:t xml:space="preserve"> po změně č. 2.</w:t>
      </w:r>
    </w:p>
    <w:p w:rsidR="009E1FB5" w:rsidRPr="00272C47" w:rsidRDefault="009E1FB5" w:rsidP="009E1FB5">
      <w:pPr>
        <w:pStyle w:val="text1"/>
        <w:rPr>
          <w:sz w:val="20"/>
          <w:szCs w:val="20"/>
        </w:rPr>
      </w:pPr>
      <w:bookmarkStart w:id="0" w:name="_Hlk33785226"/>
      <w:r w:rsidRPr="00272C47">
        <w:rPr>
          <w:sz w:val="20"/>
          <w:szCs w:val="20"/>
        </w:rPr>
        <w:t xml:space="preserve">Změna č. 1 územního plánu </w:t>
      </w:r>
      <w:proofErr w:type="spellStart"/>
      <w:r w:rsidRPr="00272C47">
        <w:rPr>
          <w:sz w:val="20"/>
          <w:szCs w:val="20"/>
        </w:rPr>
        <w:t>Tehov</w:t>
      </w:r>
      <w:proofErr w:type="spellEnd"/>
      <w:r w:rsidRPr="00272C47">
        <w:rPr>
          <w:sz w:val="20"/>
          <w:szCs w:val="20"/>
        </w:rPr>
        <w:t xml:space="preserve"> opatřená záznamem o účinnosti se ukládá v souladu s ustanovením § 165 stavebního zákona u Obce </w:t>
      </w:r>
      <w:proofErr w:type="spellStart"/>
      <w:r w:rsidRPr="00272C47">
        <w:rPr>
          <w:sz w:val="20"/>
          <w:szCs w:val="20"/>
        </w:rPr>
        <w:t>Tehov</w:t>
      </w:r>
      <w:proofErr w:type="spellEnd"/>
      <w:r w:rsidRPr="00272C47">
        <w:rPr>
          <w:sz w:val="20"/>
          <w:szCs w:val="20"/>
        </w:rPr>
        <w:t>, Městského úřadu Vlašim, Odboru výstavby a územního plánování a u Krajského úřadu Středočeského kraje, odbor územního plánování a stavebního řádu.</w:t>
      </w:r>
    </w:p>
    <w:bookmarkEnd w:id="0"/>
    <w:p w:rsidR="009E1FB5" w:rsidRPr="000D115D" w:rsidRDefault="009E1FB5" w:rsidP="009E1FB5">
      <w:pPr>
        <w:spacing w:after="20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9E1FB5" w:rsidRPr="00FB6495" w:rsidRDefault="009E1FB5" w:rsidP="009E1FB5">
      <w:pPr>
        <w:spacing w:after="200" w:line="240" w:lineRule="auto"/>
        <w:rPr>
          <w:rFonts w:ascii="Calibri" w:eastAsia="Calibri" w:hAnsi="Calibri" w:cs="Calibri"/>
          <w:color w:val="FF0000"/>
          <w:sz w:val="20"/>
          <w:szCs w:val="20"/>
        </w:rPr>
      </w:pPr>
    </w:p>
    <w:p w:rsidR="009E1FB5" w:rsidRPr="00FB6495" w:rsidRDefault="009E1FB5" w:rsidP="009E1FB5">
      <w:pPr>
        <w:spacing w:after="200" w:line="240" w:lineRule="auto"/>
        <w:rPr>
          <w:rFonts w:ascii="Calibri" w:eastAsia="Calibri" w:hAnsi="Calibri" w:cs="Calibri"/>
          <w:b/>
          <w:color w:val="FF0000"/>
          <w:sz w:val="20"/>
          <w:szCs w:val="20"/>
        </w:rPr>
      </w:pPr>
      <w:bookmarkStart w:id="1" w:name="_Hlk488653775"/>
    </w:p>
    <w:p w:rsidR="009E1FB5" w:rsidRPr="001A5E88" w:rsidRDefault="009E1FB5" w:rsidP="009E1FB5">
      <w:pPr>
        <w:tabs>
          <w:tab w:val="right" w:pos="9072"/>
        </w:tabs>
        <w:spacing w:after="20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Ing. Petr Homolka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>Jana Papežová</w:t>
      </w:r>
      <w:r w:rsidRPr="001A5E88">
        <w:rPr>
          <w:rFonts w:ascii="Calibri" w:eastAsia="Calibri" w:hAnsi="Calibri" w:cs="Calibri"/>
          <w:b/>
          <w:sz w:val="20"/>
          <w:szCs w:val="20"/>
        </w:rPr>
        <w:t> </w:t>
      </w:r>
    </w:p>
    <w:p w:rsidR="009E1FB5" w:rsidRPr="001A5E88" w:rsidRDefault="009E1FB5" w:rsidP="009E1FB5">
      <w:pPr>
        <w:tabs>
          <w:tab w:val="right" w:pos="9072"/>
        </w:tabs>
        <w:spacing w:after="200" w:line="240" w:lineRule="auto"/>
        <w:rPr>
          <w:rFonts w:ascii="Calibri" w:eastAsia="Calibri" w:hAnsi="Calibri" w:cs="Calibri"/>
          <w:sz w:val="20"/>
          <w:szCs w:val="20"/>
        </w:rPr>
      </w:pPr>
      <w:r w:rsidRPr="001A5E88">
        <w:rPr>
          <w:rFonts w:ascii="Calibri" w:eastAsia="Calibri" w:hAnsi="Calibri" w:cs="Calibri"/>
          <w:sz w:val="20"/>
          <w:szCs w:val="20"/>
        </w:rPr>
        <w:t xml:space="preserve">Starosta obce </w:t>
      </w:r>
      <w:proofErr w:type="spellStart"/>
      <w:r w:rsidRPr="001A5E88">
        <w:rPr>
          <w:rFonts w:ascii="Calibri" w:eastAsia="Calibri" w:hAnsi="Calibri" w:cs="Calibri"/>
          <w:sz w:val="20"/>
          <w:szCs w:val="20"/>
        </w:rPr>
        <w:t>Tehov</w:t>
      </w:r>
      <w:proofErr w:type="spellEnd"/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 w:rsidRPr="001A5E88">
        <w:rPr>
          <w:rFonts w:ascii="Calibri" w:eastAsia="Calibri" w:hAnsi="Calibri" w:cs="Calibri"/>
          <w:sz w:val="20"/>
          <w:szCs w:val="20"/>
        </w:rPr>
        <w:t>Místostarost</w:t>
      </w:r>
      <w:r>
        <w:rPr>
          <w:rFonts w:ascii="Calibri" w:eastAsia="Calibri" w:hAnsi="Calibri" w:cs="Calibri"/>
          <w:sz w:val="20"/>
          <w:szCs w:val="20"/>
        </w:rPr>
        <w:t>k</w:t>
      </w:r>
      <w:r w:rsidRPr="001A5E88">
        <w:rPr>
          <w:rFonts w:ascii="Calibri" w:eastAsia="Calibri" w:hAnsi="Calibri" w:cs="Calibri"/>
          <w:sz w:val="20"/>
          <w:szCs w:val="20"/>
        </w:rPr>
        <w:t>a</w:t>
      </w:r>
      <w:proofErr w:type="spellEnd"/>
      <w:r w:rsidRPr="001A5E88">
        <w:rPr>
          <w:rFonts w:ascii="Calibri" w:eastAsia="Calibri" w:hAnsi="Calibri" w:cs="Calibri"/>
          <w:sz w:val="20"/>
          <w:szCs w:val="20"/>
        </w:rPr>
        <w:t xml:space="preserve"> obce </w:t>
      </w:r>
      <w:proofErr w:type="spellStart"/>
      <w:r w:rsidRPr="001A5E88">
        <w:rPr>
          <w:rFonts w:ascii="Calibri" w:eastAsia="Calibri" w:hAnsi="Calibri" w:cs="Calibri"/>
          <w:sz w:val="20"/>
          <w:szCs w:val="20"/>
        </w:rPr>
        <w:t>Tehov</w:t>
      </w:r>
      <w:proofErr w:type="spellEnd"/>
    </w:p>
    <w:p w:rsidR="009E1FB5" w:rsidRPr="001A5E88" w:rsidRDefault="009E1FB5" w:rsidP="009E1FB5">
      <w:pPr>
        <w:spacing w:after="200" w:line="240" w:lineRule="auto"/>
        <w:rPr>
          <w:rFonts w:ascii="Calibri" w:eastAsia="Calibri" w:hAnsi="Calibri" w:cs="Calibri"/>
          <w:i/>
          <w:sz w:val="20"/>
          <w:szCs w:val="20"/>
        </w:rPr>
      </w:pPr>
      <w:r w:rsidRPr="001A5E88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</w:t>
      </w:r>
    </w:p>
    <w:p w:rsidR="009E1FB5" w:rsidRPr="001A5E88" w:rsidRDefault="009E1FB5" w:rsidP="009E1FB5">
      <w:pPr>
        <w:spacing w:after="200" w:line="240" w:lineRule="auto"/>
        <w:ind w:left="2124" w:firstLine="708"/>
        <w:rPr>
          <w:rFonts w:ascii="Calibri" w:eastAsia="Calibri" w:hAnsi="Calibri" w:cs="Calibri"/>
          <w:i/>
          <w:sz w:val="20"/>
          <w:szCs w:val="20"/>
        </w:rPr>
      </w:pPr>
      <w:r w:rsidRPr="001A5E88">
        <w:rPr>
          <w:rFonts w:ascii="Calibri" w:eastAsia="Calibri" w:hAnsi="Calibri" w:cs="Calibri"/>
          <w:i/>
          <w:sz w:val="20"/>
          <w:szCs w:val="20"/>
        </w:rPr>
        <w:t>Otisk kulatého razítka</w:t>
      </w:r>
      <w:bookmarkEnd w:id="1"/>
    </w:p>
    <w:p w:rsidR="002F2756" w:rsidRPr="00AB0567" w:rsidRDefault="002F2756" w:rsidP="009E1FB5">
      <w:pPr>
        <w:spacing w:after="120" w:line="240" w:lineRule="auto"/>
        <w:jc w:val="center"/>
        <w:rPr>
          <w:rFonts w:ascii="Calibri" w:eastAsia="Calibri" w:hAnsi="Calibri" w:cs="Calibri"/>
          <w:i/>
        </w:rPr>
      </w:pPr>
    </w:p>
    <w:sectPr w:rsidR="002F2756" w:rsidRPr="00AB0567" w:rsidSect="00947EEE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C47" w:rsidRDefault="00272C47" w:rsidP="00045D86">
      <w:pPr>
        <w:spacing w:after="0" w:line="240" w:lineRule="auto"/>
      </w:pPr>
      <w:r>
        <w:separator/>
      </w:r>
    </w:p>
  </w:endnote>
  <w:endnote w:type="continuationSeparator" w:id="0">
    <w:p w:rsidR="00272C47" w:rsidRDefault="00272C47" w:rsidP="00045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C47" w:rsidRDefault="00272C47" w:rsidP="00045D86">
      <w:pPr>
        <w:spacing w:after="0" w:line="240" w:lineRule="auto"/>
      </w:pPr>
      <w:r>
        <w:separator/>
      </w:r>
    </w:p>
  </w:footnote>
  <w:footnote w:type="continuationSeparator" w:id="0">
    <w:p w:rsidR="00272C47" w:rsidRDefault="00272C47" w:rsidP="00045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C47" w:rsidRDefault="00272C4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C47" w:rsidRDefault="00272C47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C47" w:rsidRDefault="00272C47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774A4B"/>
    <w:rsid w:val="00045D86"/>
    <w:rsid w:val="000D115D"/>
    <w:rsid w:val="00167EEE"/>
    <w:rsid w:val="00186BE7"/>
    <w:rsid w:val="001A5E88"/>
    <w:rsid w:val="001B1BFD"/>
    <w:rsid w:val="002573B4"/>
    <w:rsid w:val="00272C47"/>
    <w:rsid w:val="002F2756"/>
    <w:rsid w:val="00373D33"/>
    <w:rsid w:val="003A1453"/>
    <w:rsid w:val="003C32B1"/>
    <w:rsid w:val="00417642"/>
    <w:rsid w:val="00433E78"/>
    <w:rsid w:val="0048271F"/>
    <w:rsid w:val="00654571"/>
    <w:rsid w:val="006F7A9A"/>
    <w:rsid w:val="00774A4B"/>
    <w:rsid w:val="007B2B6B"/>
    <w:rsid w:val="008066D4"/>
    <w:rsid w:val="00860123"/>
    <w:rsid w:val="008644A7"/>
    <w:rsid w:val="009003BF"/>
    <w:rsid w:val="00947EEE"/>
    <w:rsid w:val="009C17D0"/>
    <w:rsid w:val="009E1FB5"/>
    <w:rsid w:val="00A767AA"/>
    <w:rsid w:val="00AB0567"/>
    <w:rsid w:val="00AB4B56"/>
    <w:rsid w:val="00D12659"/>
    <w:rsid w:val="00DD3831"/>
    <w:rsid w:val="00EA47D1"/>
    <w:rsid w:val="00F41345"/>
    <w:rsid w:val="00F47483"/>
    <w:rsid w:val="00F64255"/>
    <w:rsid w:val="00FB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E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45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45D86"/>
  </w:style>
  <w:style w:type="paragraph" w:styleId="Zpat">
    <w:name w:val="footer"/>
    <w:basedOn w:val="Normln"/>
    <w:link w:val="ZpatChar"/>
    <w:uiPriority w:val="99"/>
    <w:semiHidden/>
    <w:unhideWhenUsed/>
    <w:rsid w:val="00045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45D86"/>
  </w:style>
  <w:style w:type="paragraph" w:customStyle="1" w:styleId="text1">
    <w:name w:val="text ú1"/>
    <w:basedOn w:val="Normln"/>
    <w:qFormat/>
    <w:rsid w:val="009E1FB5"/>
    <w:pPr>
      <w:tabs>
        <w:tab w:val="left" w:pos="425"/>
      </w:tabs>
      <w:spacing w:before="120" w:after="0" w:line="216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2AF81-CCB4-4C44-95F2-CCFEECF2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Hořtová Jitka</dc:creator>
  <cp:lastModifiedBy>Agora studio</cp:lastModifiedBy>
  <cp:revision>3</cp:revision>
  <cp:lastPrinted>2023-07-25T13:45:00Z</cp:lastPrinted>
  <dcterms:created xsi:type="dcterms:W3CDTF">2023-07-26T12:46:00Z</dcterms:created>
  <dcterms:modified xsi:type="dcterms:W3CDTF">2023-07-26T12:46:00Z</dcterms:modified>
</cp:coreProperties>
</file>