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14" w:rsidRPr="0087592B" w:rsidRDefault="005B4D14" w:rsidP="005B4D1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U</w:t>
      </w:r>
      <w:r w:rsidRPr="0087592B">
        <w:rPr>
          <w:rFonts w:ascii="Times New Roman" w:eastAsia="Times New Roman" w:hAnsi="Times New Roman"/>
          <w:b/>
          <w:sz w:val="28"/>
          <w:szCs w:val="28"/>
          <w:lang w:eastAsia="cs-CZ"/>
        </w:rPr>
        <w:t>snesení zastupitelstva obce Tehov ze dne 6.6.2018</w:t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>Zastupitelstvo obce po projednání:</w:t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b/>
          <w:sz w:val="24"/>
          <w:szCs w:val="24"/>
          <w:lang w:eastAsia="cs-CZ"/>
        </w:rPr>
        <w:t>Schvaluje</w:t>
      </w:r>
    </w:p>
    <w:p w:rsidR="005B4D14" w:rsidRPr="0087592B" w:rsidRDefault="005B4D14" w:rsidP="005B4D14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B4D14" w:rsidRPr="00E01AFE" w:rsidRDefault="005B4D14" w:rsidP="005B4D14">
      <w:pPr>
        <w:rPr>
          <w:rFonts w:ascii="Times New Roman" w:hAnsi="Times New Roman"/>
        </w:rPr>
      </w:pPr>
      <w:r w:rsidRPr="00E01AFE">
        <w:rPr>
          <w:rFonts w:ascii="Times New Roman" w:hAnsi="Times New Roman"/>
        </w:rPr>
        <w:t xml:space="preserve">Zastupitelstvo Obce Tehov </w:t>
      </w:r>
      <w:r w:rsidRPr="00E01AFE">
        <w:rPr>
          <w:rFonts w:ascii="Times New Roman" w:hAnsi="Times New Roman"/>
          <w:b/>
        </w:rPr>
        <w:t xml:space="preserve">schvaluje prodej </w:t>
      </w:r>
      <w:r w:rsidRPr="00E01AFE">
        <w:rPr>
          <w:rFonts w:ascii="Times New Roman" w:hAnsi="Times New Roman"/>
        </w:rPr>
        <w:t xml:space="preserve">pozemků Středočeskému kraji, Zborovská 11, 150 21, Praha 5, IČ 70891095 (dále je „Středočeský kraj“), pro potřeby Střední odborné školy a Středního odborného učiliště, Vlašim, Zámek 1, 258 01 Vlašim, IČ 14798425 (dále jen škola). Jedná se o pozemky, které škola využívá pro potřeby odloučeného pracoviště Tehov 39, 258 01 Vlašim. </w:t>
      </w:r>
    </w:p>
    <w:p w:rsidR="005B4D14" w:rsidRPr="00E01AFE" w:rsidRDefault="005B4D14" w:rsidP="005B4D14">
      <w:pPr>
        <w:rPr>
          <w:rFonts w:ascii="Times New Roman" w:hAnsi="Times New Roman"/>
          <w:b/>
        </w:rPr>
      </w:pPr>
      <w:r w:rsidRPr="00E01AFE">
        <w:rPr>
          <w:rFonts w:ascii="Times New Roman" w:hAnsi="Times New Roman"/>
          <w:b/>
        </w:rPr>
        <w:t>Obec Tehov schvaluje prodej těchto pozemků:</w:t>
      </w:r>
    </w:p>
    <w:p w:rsidR="005B4D14" w:rsidRPr="00E01AFE" w:rsidRDefault="005B4D14" w:rsidP="005B4D14">
      <w:pPr>
        <w:pStyle w:val="Odstavecseseznamem"/>
        <w:numPr>
          <w:ilvl w:val="0"/>
          <w:numId w:val="2"/>
        </w:numPr>
        <w:spacing w:before="120" w:after="120"/>
        <w:ind w:left="714" w:hanging="357"/>
        <w:rPr>
          <w:sz w:val="22"/>
          <w:szCs w:val="22"/>
        </w:rPr>
      </w:pPr>
      <w:r w:rsidRPr="00E01AFE">
        <w:rPr>
          <w:sz w:val="22"/>
          <w:szCs w:val="22"/>
        </w:rPr>
        <w:t>Pozemky parcela č. 116/1; 116/2; 116/3; 116/4; 116/5; 116/6; 116/7; 116/8; 116/9; 1569/13; 1569/14; o celkové výměře 25843 m2.</w:t>
      </w:r>
    </w:p>
    <w:p w:rsidR="005B4D14" w:rsidRPr="00E01AFE" w:rsidRDefault="005B4D14" w:rsidP="005B4D14">
      <w:pPr>
        <w:pStyle w:val="Odstavecseseznamem"/>
        <w:spacing w:before="120" w:after="120"/>
        <w:rPr>
          <w:sz w:val="22"/>
          <w:szCs w:val="22"/>
        </w:rPr>
      </w:pPr>
      <w:r w:rsidRPr="00E01AFE">
        <w:rPr>
          <w:sz w:val="22"/>
          <w:szCs w:val="22"/>
        </w:rPr>
        <w:t>Vše podrobně specifikováno na LV 10001 pro Obec Tehov 530751.</w:t>
      </w:r>
    </w:p>
    <w:p w:rsidR="005B4D14" w:rsidRPr="00E01AFE" w:rsidRDefault="005B4D14" w:rsidP="005B4D14">
      <w:pPr>
        <w:pStyle w:val="Odstavecseseznamem"/>
        <w:contextualSpacing w:val="0"/>
        <w:rPr>
          <w:b/>
          <w:sz w:val="22"/>
          <w:szCs w:val="22"/>
        </w:rPr>
      </w:pPr>
      <w:r w:rsidRPr="00E01AFE">
        <w:rPr>
          <w:sz w:val="22"/>
          <w:szCs w:val="22"/>
        </w:rPr>
        <w:t xml:space="preserve">Uvedené pozemky prodává obec </w:t>
      </w:r>
      <w:proofErr w:type="gramStart"/>
      <w:r w:rsidRPr="00E01AFE">
        <w:rPr>
          <w:sz w:val="22"/>
          <w:szCs w:val="22"/>
        </w:rPr>
        <w:t>Tehov  Středočeskému</w:t>
      </w:r>
      <w:proofErr w:type="gramEnd"/>
      <w:r w:rsidRPr="00E01AFE">
        <w:rPr>
          <w:sz w:val="22"/>
          <w:szCs w:val="22"/>
        </w:rPr>
        <w:t xml:space="preserve"> kraji za částku </w:t>
      </w:r>
      <w:r w:rsidRPr="00E01AFE">
        <w:rPr>
          <w:b/>
          <w:sz w:val="22"/>
          <w:szCs w:val="22"/>
        </w:rPr>
        <w:t>400,- Kč za 1 m2.</w:t>
      </w:r>
    </w:p>
    <w:p w:rsidR="005B4D14" w:rsidRPr="00E01AFE" w:rsidRDefault="005B4D14" w:rsidP="005B4D14">
      <w:pPr>
        <w:pStyle w:val="Odstavecseseznamem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E01AFE">
        <w:rPr>
          <w:sz w:val="22"/>
          <w:szCs w:val="22"/>
        </w:rPr>
        <w:t>Pozemky „Břemeno vodovodního přivaděče pro Obec Tehov“, (kterým je zatížen pozemek pč.116/1), dle geometrického plánu 241-80/2017, o výměře 512 m2.</w:t>
      </w:r>
    </w:p>
    <w:p w:rsidR="005B4D14" w:rsidRPr="00E01AFE" w:rsidRDefault="005B4D14" w:rsidP="005B4D14">
      <w:pPr>
        <w:pStyle w:val="Odstavecseseznamem"/>
        <w:contextualSpacing w:val="0"/>
        <w:rPr>
          <w:b/>
          <w:sz w:val="22"/>
          <w:szCs w:val="22"/>
        </w:rPr>
      </w:pPr>
      <w:r w:rsidRPr="00E01AFE">
        <w:rPr>
          <w:sz w:val="22"/>
          <w:szCs w:val="22"/>
        </w:rPr>
        <w:t xml:space="preserve">Uvedený pozemek prodává obec Tehov Středočeskému kraji za částku </w:t>
      </w:r>
      <w:r w:rsidRPr="00E01AFE">
        <w:rPr>
          <w:b/>
          <w:sz w:val="22"/>
          <w:szCs w:val="22"/>
        </w:rPr>
        <w:t>50,- Kč za 1 m2.</w:t>
      </w:r>
    </w:p>
    <w:p w:rsidR="005B4D14" w:rsidRPr="00E01AFE" w:rsidRDefault="005B4D14" w:rsidP="005B4D14">
      <w:pPr>
        <w:pStyle w:val="Odstavecseseznamem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E01AFE">
        <w:rPr>
          <w:sz w:val="22"/>
          <w:szCs w:val="22"/>
        </w:rPr>
        <w:t>Pozemek parcela č. 117 o výměře 850 m2 (pozemek pod budovou domova mládeže) ve vlastnictví Obce Tehov dle geometrického plánu 248-13/2018.</w:t>
      </w:r>
    </w:p>
    <w:p w:rsidR="005B4D14" w:rsidRPr="00E01AFE" w:rsidRDefault="005B4D14" w:rsidP="005B4D14">
      <w:pPr>
        <w:pStyle w:val="Odstavecseseznamem"/>
        <w:contextualSpacing w:val="0"/>
        <w:rPr>
          <w:sz w:val="22"/>
          <w:szCs w:val="22"/>
        </w:rPr>
      </w:pPr>
      <w:r w:rsidRPr="00E01AFE">
        <w:rPr>
          <w:sz w:val="22"/>
          <w:szCs w:val="22"/>
        </w:rPr>
        <w:t xml:space="preserve">Uvedený pozemek prodává obec Tehov Středočeskému kraji za částku </w:t>
      </w:r>
      <w:r w:rsidRPr="00E01AFE">
        <w:rPr>
          <w:b/>
          <w:sz w:val="22"/>
          <w:szCs w:val="22"/>
        </w:rPr>
        <w:t>400,- Kč za 1 m2.</w:t>
      </w:r>
    </w:p>
    <w:p w:rsidR="005B4D14" w:rsidRPr="00E01AFE" w:rsidRDefault="005B4D14" w:rsidP="005B4D14">
      <w:pPr>
        <w:pStyle w:val="Odstavecseseznamem"/>
        <w:numPr>
          <w:ilvl w:val="0"/>
          <w:numId w:val="2"/>
        </w:numPr>
        <w:ind w:left="714" w:hanging="357"/>
        <w:rPr>
          <w:sz w:val="22"/>
          <w:szCs w:val="22"/>
        </w:rPr>
      </w:pPr>
      <w:r w:rsidRPr="00E01AFE">
        <w:rPr>
          <w:sz w:val="22"/>
          <w:szCs w:val="22"/>
        </w:rPr>
        <w:t xml:space="preserve">Pozemky (v okolí domova mládeže – zahrada) parcela č. 1569/6 o výměře 1560 m2. Podrobně specifikováno na geometrickém plánu 248-13/2018 a pozemek parcela č. 1575/40 o výměře 117 m2 podrobně specifikováno na geometrickém plánu 320-27/2016. </w:t>
      </w:r>
    </w:p>
    <w:p w:rsidR="005B4D14" w:rsidRPr="00E01AFE" w:rsidRDefault="005B4D14" w:rsidP="005B4D14">
      <w:pPr>
        <w:pStyle w:val="Odstavecseseznamem"/>
        <w:rPr>
          <w:sz w:val="22"/>
          <w:szCs w:val="22"/>
        </w:rPr>
      </w:pPr>
      <w:r w:rsidRPr="00E01AFE">
        <w:rPr>
          <w:sz w:val="22"/>
          <w:szCs w:val="22"/>
        </w:rPr>
        <w:t>Celková výměra pozemků (v okolí domova mládeže – zahrada) činí 1677 m2.</w:t>
      </w:r>
    </w:p>
    <w:p w:rsidR="005B4D14" w:rsidRPr="00E01AFE" w:rsidRDefault="005B4D14" w:rsidP="005B4D14">
      <w:pPr>
        <w:pStyle w:val="Odstavecseseznamem"/>
        <w:rPr>
          <w:sz w:val="22"/>
          <w:szCs w:val="22"/>
        </w:rPr>
      </w:pPr>
      <w:r w:rsidRPr="00E01AFE">
        <w:rPr>
          <w:sz w:val="22"/>
          <w:szCs w:val="22"/>
        </w:rPr>
        <w:t xml:space="preserve">Uvedené pozemky (pozemky v okolí domova mládeže) prodává obec Tehov Středočeskému kraji za částku </w:t>
      </w:r>
      <w:r w:rsidRPr="00E01AFE">
        <w:rPr>
          <w:b/>
          <w:sz w:val="22"/>
          <w:szCs w:val="22"/>
        </w:rPr>
        <w:t>200,- Kč za 1 m2.</w:t>
      </w:r>
    </w:p>
    <w:p w:rsidR="005B4D14" w:rsidRPr="00E01AFE" w:rsidRDefault="005B4D14" w:rsidP="005B4D14">
      <w:pPr>
        <w:pStyle w:val="Odstavecseseznamem"/>
        <w:rPr>
          <w:sz w:val="22"/>
          <w:szCs w:val="22"/>
        </w:rPr>
      </w:pPr>
      <w:r w:rsidRPr="00E01AFE">
        <w:rPr>
          <w:sz w:val="22"/>
          <w:szCs w:val="22"/>
        </w:rPr>
        <w:t>Uvedené pozemky v bodě 4 vznikly oddělením z pozemků 1569/6; 1569/9; 1575/3; uvedené na LV 10001 pro Obec Tehov a pozemku par. č. 1575/2 uvedené na LV 320 pro Obec Tehov.</w:t>
      </w:r>
    </w:p>
    <w:p w:rsidR="005B4D14" w:rsidRDefault="005B4D14" w:rsidP="005B4D14">
      <w:pPr>
        <w:pStyle w:val="Odstavecseseznamem"/>
        <w:contextualSpacing w:val="0"/>
        <w:rPr>
          <w:sz w:val="22"/>
          <w:szCs w:val="22"/>
        </w:rPr>
      </w:pPr>
      <w:r w:rsidRPr="00E01AFE">
        <w:rPr>
          <w:sz w:val="22"/>
          <w:szCs w:val="22"/>
        </w:rPr>
        <w:t>Vše podrobně specifikován na geometrickém plánu 248-13/2018.</w:t>
      </w:r>
    </w:p>
    <w:p w:rsidR="005B4D14" w:rsidRDefault="005B4D14" w:rsidP="005B4D14">
      <w:pPr>
        <w:pStyle w:val="Odstavecseseznamem"/>
        <w:numPr>
          <w:ilvl w:val="0"/>
          <w:numId w:val="2"/>
        </w:numPr>
      </w:pPr>
      <w:r>
        <w:t>Pronájem NP – budova č.p.2, 1.patro + využívání přízemí chodby pro MŠ Dětský svět, Kladruby. Upřesnění termínu nájmu po jednání s ředitelkou MŠ</w:t>
      </w:r>
    </w:p>
    <w:p w:rsidR="005B4D14" w:rsidRDefault="005B4D14" w:rsidP="005B4D14">
      <w:pPr>
        <w:pStyle w:val="Odstavecseseznamem"/>
        <w:numPr>
          <w:ilvl w:val="0"/>
          <w:numId w:val="2"/>
        </w:numPr>
      </w:pPr>
      <w:r>
        <w:t>Rozpočtové opatření č.4</w:t>
      </w:r>
    </w:p>
    <w:p w:rsidR="005B4D14" w:rsidRDefault="005B4D14" w:rsidP="005B4D14">
      <w:pPr>
        <w:pStyle w:val="Odstavecseseznamem"/>
        <w:numPr>
          <w:ilvl w:val="0"/>
          <w:numId w:val="2"/>
        </w:numPr>
      </w:pPr>
      <w:r>
        <w:t>Stanovuje počet zastupitelů pro příští volební období v počtu devíti členů</w:t>
      </w:r>
    </w:p>
    <w:p w:rsidR="005B4D14" w:rsidRDefault="005B4D14" w:rsidP="005B4D14">
      <w:pPr>
        <w:pStyle w:val="Odstavecseseznamem"/>
        <w:numPr>
          <w:ilvl w:val="0"/>
          <w:numId w:val="2"/>
        </w:numPr>
      </w:pPr>
      <w:r>
        <w:t>Zahájení administrace pro výběrové řízení na opravu MOK Tehov-Petříny část, schválená dotace ve výši 483.977,- Kč.</w:t>
      </w:r>
    </w:p>
    <w:p w:rsidR="005B4D14" w:rsidRDefault="005B4D14" w:rsidP="005B4D14">
      <w:pPr>
        <w:pStyle w:val="Odstavecseseznamem"/>
        <w:numPr>
          <w:ilvl w:val="0"/>
          <w:numId w:val="2"/>
        </w:numPr>
      </w:pPr>
      <w:r>
        <w:t>Pořízení nového radaru na měření rychlosti dle nabídky firmy Bártek Rozhlasy s.r.o. za cenu 61.589,- Kč</w:t>
      </w:r>
    </w:p>
    <w:p w:rsidR="005B4D14" w:rsidRPr="00E01AFE" w:rsidRDefault="005B4D14" w:rsidP="005B4D14">
      <w:pPr>
        <w:spacing w:after="0" w:line="240" w:lineRule="auto"/>
        <w:ind w:left="1211"/>
        <w:contextualSpacing/>
        <w:outlineLvl w:val="0"/>
        <w:rPr>
          <w:rFonts w:ascii="Times New Roman" w:eastAsia="Times New Roman" w:hAnsi="Times New Roman"/>
          <w:lang w:eastAsia="cs-CZ"/>
        </w:rPr>
      </w:pPr>
    </w:p>
    <w:p w:rsidR="005B4D14" w:rsidRPr="0087592B" w:rsidRDefault="005B4D14" w:rsidP="005B4D14">
      <w:pPr>
        <w:spacing w:after="0" w:line="240" w:lineRule="auto"/>
        <w:ind w:left="1211"/>
        <w:contextualSpacing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>Zapsal: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Mgr. Kokta Josef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Ověřil: Beránek Milan, </w:t>
      </w:r>
      <w:proofErr w:type="spellStart"/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>Žalman</w:t>
      </w:r>
      <w:proofErr w:type="spellEnd"/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 xml:space="preserve"> Jan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B4D14" w:rsidRPr="0087592B" w:rsidRDefault="005B4D14" w:rsidP="005B4D1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 xml:space="preserve">Vyvěšeno: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>.6.2018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Elektronicky vyvěšeno: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>.6.2018</w:t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 xml:space="preserve">Sejmuto: </w:t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7592B">
        <w:rPr>
          <w:rFonts w:ascii="Times New Roman" w:eastAsia="Times New Roman" w:hAnsi="Times New Roman"/>
          <w:sz w:val="24"/>
          <w:szCs w:val="24"/>
          <w:lang w:eastAsia="cs-CZ"/>
        </w:rPr>
        <w:tab/>
        <w:t>Elektronicky sejmuto:</w:t>
      </w:r>
    </w:p>
    <w:p w:rsidR="005B4D14" w:rsidRPr="0087592B" w:rsidRDefault="005B4D14" w:rsidP="005B4D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0157" w:rsidRPr="005B4D14" w:rsidRDefault="00B70157" w:rsidP="005B4D14">
      <w:bookmarkStart w:id="0" w:name="_GoBack"/>
      <w:bookmarkEnd w:id="0"/>
    </w:p>
    <w:sectPr w:rsidR="00B70157" w:rsidRPr="005B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2895"/>
    <w:multiLevelType w:val="hybridMultilevel"/>
    <w:tmpl w:val="7116B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5508"/>
    <w:multiLevelType w:val="hybridMultilevel"/>
    <w:tmpl w:val="6A084D90"/>
    <w:lvl w:ilvl="0" w:tplc="E35620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474D28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833E53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6792C91E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C994D77A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06E"/>
    <w:rsid w:val="000E2AE9"/>
    <w:rsid w:val="002F706E"/>
    <w:rsid w:val="005B4D14"/>
    <w:rsid w:val="00B70157"/>
    <w:rsid w:val="00E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F08AF-C0D8-49F4-BDEC-D3731AB7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06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D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Zalmanova</dc:creator>
  <cp:keywords/>
  <dc:description/>
  <cp:lastModifiedBy>Lucie Zalmanova</cp:lastModifiedBy>
  <cp:revision>2</cp:revision>
  <dcterms:created xsi:type="dcterms:W3CDTF">2018-06-13T05:46:00Z</dcterms:created>
  <dcterms:modified xsi:type="dcterms:W3CDTF">2018-06-13T05:46:00Z</dcterms:modified>
</cp:coreProperties>
</file>